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_GBK" w:hAnsi="方正小标宋_GBK" w:eastAsia="方正小标宋_GBK" w:cs="方正小标宋_GBK"/>
          <w:sz w:val="44"/>
          <w:szCs w:val="44"/>
          <w:lang w:eastAsia="zh-CN"/>
        </w:rPr>
      </w:pPr>
      <w:bookmarkStart w:id="0" w:name="_GoBack"/>
      <w:bookmarkEnd w:id="0"/>
      <w:r>
        <w:rPr>
          <w:rFonts w:hint="eastAsia" w:ascii="方正小标宋_GBK" w:hAnsi="方正小标宋_GBK" w:eastAsia="方正小标宋_GBK" w:cs="方正小标宋_GBK"/>
          <w:sz w:val="44"/>
          <w:szCs w:val="44"/>
        </w:rPr>
        <mc:AlternateContent>
          <mc:Choice Requires="wps">
            <w:drawing>
              <wp:anchor distT="0" distB="0" distL="114300" distR="114300" simplePos="0" relativeHeight="251659264" behindDoc="0" locked="0" layoutInCell="1" allowOverlap="1">
                <wp:simplePos x="0" y="0"/>
                <wp:positionH relativeFrom="column">
                  <wp:posOffset>-211455</wp:posOffset>
                </wp:positionH>
                <wp:positionV relativeFrom="paragraph">
                  <wp:posOffset>-695325</wp:posOffset>
                </wp:positionV>
                <wp:extent cx="1202690" cy="396240"/>
                <wp:effectExtent l="0" t="0" r="3810" b="10160"/>
                <wp:wrapNone/>
                <wp:docPr id="1" name="文本框 1"/>
                <wp:cNvGraphicFramePr/>
                <a:graphic xmlns:a="http://schemas.openxmlformats.org/drawingml/2006/main">
                  <a:graphicData uri="http://schemas.microsoft.com/office/word/2010/wordprocessingShape">
                    <wps:wsp>
                      <wps:cNvSpPr txBox="1"/>
                      <wps:spPr>
                        <a:xfrm>
                          <a:off x="702945" y="525145"/>
                          <a:ext cx="1202690" cy="39624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left"/>
                              <w:rPr>
                                <w:rFonts w:hint="default" w:ascii="方正黑体_GBK" w:hAnsi="方正黑体_GBK" w:eastAsia="方正黑体_GBK" w:cs="方正黑体_GBK"/>
                                <w:sz w:val="32"/>
                                <w:szCs w:val="32"/>
                                <w:vertAlign w:val="baseline"/>
                                <w:lang w:val="en-US" w:eastAsia="zh-CN"/>
                              </w:rPr>
                            </w:pPr>
                            <w:r>
                              <w:rPr>
                                <w:rFonts w:hint="eastAsia" w:ascii="方正黑体_GBK" w:hAnsi="方正黑体_GBK" w:eastAsia="方正黑体_GBK" w:cs="方正黑体_GBK"/>
                                <w:sz w:val="30"/>
                                <w:szCs w:val="30"/>
                                <w:vertAlign w:val="baseline"/>
                                <w:lang w:val="en-US" w:eastAsia="zh-CN"/>
                              </w:rPr>
                              <w:t>附件1010</w:t>
                            </w:r>
                            <w:r>
                              <w:rPr>
                                <w:rFonts w:hint="eastAsia" w:ascii="方正黑体_GBK" w:hAnsi="方正黑体_GBK" w:eastAsia="方正黑体_GBK" w:cs="方正黑体_GBK"/>
                                <w:sz w:val="32"/>
                                <w:szCs w:val="32"/>
                                <w:vertAlign w:val="baseline"/>
                                <w:lang w:val="en-US" w:eastAsia="zh-CN"/>
                              </w:rPr>
                              <w:t>10110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65pt;margin-top:-54.75pt;height:31.2pt;width:94.7pt;z-index:251659264;mso-width-relative:page;mso-height-relative:page;" fillcolor="#FFFFFF [3201]" filled="t" stroked="f" coordsize="21600,21600" o:gfxdata="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AJzi/c1gAA&#10;AAwBAAAPAAAAAAAAAAEAIAAAACIAAABkcnMvZG93bnJldi54bWxQSwECFAAUAAAACACHTuJA7ryG&#10;b1kCAACZBAAADgAAAAAAAAABACAAAAAlAQAAZHJzL2Uyb0RvYy54bWxQSwUGAAAAAAYABgBZAQAA&#10;8AUAAAAA&#10;">
                <v:fill on="t" focussize="0,0"/>
                <v:stroke on="f" weight="0.5pt"/>
                <v:imagedata o:title=""/>
                <o:lock v:ext="edit" aspectratio="f"/>
                <v:textbox>
                  <w:txbxContent>
                    <w:p>
                      <w:pPr>
                        <w:jc w:val="left"/>
                        <w:rPr>
                          <w:rFonts w:hint="default" w:ascii="方正黑体_GBK" w:hAnsi="方正黑体_GBK" w:eastAsia="方正黑体_GBK" w:cs="方正黑体_GBK"/>
                          <w:sz w:val="32"/>
                          <w:szCs w:val="32"/>
                          <w:vertAlign w:val="baseline"/>
                          <w:lang w:val="en-US" w:eastAsia="zh-CN"/>
                        </w:rPr>
                      </w:pPr>
                      <w:r>
                        <w:rPr>
                          <w:rFonts w:hint="eastAsia" w:ascii="方正黑体_GBK" w:hAnsi="方正黑体_GBK" w:eastAsia="方正黑体_GBK" w:cs="方正黑体_GBK"/>
                          <w:sz w:val="30"/>
                          <w:szCs w:val="30"/>
                          <w:vertAlign w:val="baseline"/>
                          <w:lang w:val="en-US" w:eastAsia="zh-CN"/>
                        </w:rPr>
                        <w:t>附件1010</w:t>
                      </w:r>
                      <w:r>
                        <w:rPr>
                          <w:rFonts w:hint="eastAsia" w:ascii="方正黑体_GBK" w:hAnsi="方正黑体_GBK" w:eastAsia="方正黑体_GBK" w:cs="方正黑体_GBK"/>
                          <w:sz w:val="32"/>
                          <w:szCs w:val="32"/>
                          <w:vertAlign w:val="baseline"/>
                          <w:lang w:val="en-US" w:eastAsia="zh-CN"/>
                        </w:rPr>
                        <w:t>10110</w:t>
                      </w:r>
                    </w:p>
                  </w:txbxContent>
                </v:textbox>
              </v:shape>
            </w:pict>
          </mc:Fallback>
        </mc:AlternateContent>
      </w:r>
      <w:r>
        <w:rPr>
          <w:rFonts w:hint="eastAsia" w:ascii="方正小标宋_GBK" w:hAnsi="方正小标宋_GBK" w:eastAsia="方正小标宋_GBK" w:cs="方正小标宋_GBK"/>
          <w:sz w:val="44"/>
          <w:szCs w:val="44"/>
          <w:lang w:eastAsia="zh-CN"/>
        </w:rPr>
        <w:t>职称推荐审核责任清单</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sz w:val="32"/>
          <w:szCs w:val="32"/>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both"/>
        <w:textAlignment w:val="auto"/>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用人单位审核责任</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（一）申报人学历学位、履职年限等是否符合相关规定。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（二）申报人业绩成果、科研成果、学术成果等是否真实有效。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jc w:val="both"/>
        <w:textAlignment w:val="auto"/>
        <w:rPr>
          <w:rFonts w:hint="eastAsia" w:ascii="方正仿宋_GBK" w:hAnsi="方正仿宋_GBK" w:eastAsia="方正仿宋_GBK" w:cs="方正仿宋_GBK"/>
          <w:spacing w:val="-6"/>
          <w:sz w:val="32"/>
          <w:szCs w:val="32"/>
          <w:lang w:val="en-US" w:eastAsia="zh-CN"/>
        </w:rPr>
      </w:pPr>
      <w:r>
        <w:rPr>
          <w:rFonts w:hint="eastAsia" w:ascii="方正仿宋_GBK" w:hAnsi="方正仿宋_GBK" w:eastAsia="方正仿宋_GBK" w:cs="方正仿宋_GBK"/>
          <w:spacing w:val="-6"/>
          <w:sz w:val="32"/>
          <w:szCs w:val="32"/>
          <w:lang w:val="en-US" w:eastAsia="zh-CN"/>
        </w:rPr>
        <w:t>（三）相关学历证书、资格证书、获奖证书等是否真实有效。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（四）申报本专业职称所必须的准入类专业技术人员职业资格是否真实、符合相关规定。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（五）其他需要提交的材料是否真实有效。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二、行业主管部门审核责任</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（一）用人单位是否履行审核、公示等推荐程序。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根据各评委会组建单位2025年度</w:t>
      </w:r>
      <w:r>
        <w:rPr>
          <w:rFonts w:hint="eastAsia" w:ascii="Times New Roman" w:hAnsi="Times New Roman" w:eastAsia="方正仿宋_GBK" w:cs="Times New Roman"/>
          <w:sz w:val="32"/>
          <w:szCs w:val="32"/>
          <w:lang w:val="en-US" w:eastAsia="zh-CN"/>
        </w:rPr>
        <w:t>职称申报评审工作通知要求审核申报人和用人单位提交的材料是否齐全、规范。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三、人力资源社会保障部门审核责任</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对照我省职称评价标准条件等文件，审核申报人的资格条件是否符合所申报系列（专业）的申报条件。</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jc w:val="both"/>
        <w:textAlignment w:val="auto"/>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评委会组建单位审核责任</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（一）申报人学历学位、任职年限、准入类专业技术人员职业资格、基层工作经历等条件是否符合相关规定。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（二）申报人业绩成果、科研成果、学术成果等是否符合所申报系列（专业）职称评价标准条件。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（三）推荐程序、推荐材料是否完备合规真实。</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jc w:val="both"/>
        <w:textAlignment w:val="auto"/>
        <w:rPr>
          <w:rFonts w:hint="default" w:ascii="Times New Roman" w:hAnsi="Times New Roman" w:eastAsia="方正仿宋_GBK" w:cs="Times New Roman"/>
          <w:sz w:val="24"/>
          <w:szCs w:val="24"/>
          <w:lang w:val="en-US" w:eastAsia="zh-CN"/>
        </w:rPr>
      </w:pPr>
      <w:r>
        <w:rPr>
          <w:rFonts w:hint="eastAsia" w:ascii="Times New Roman" w:hAnsi="Times New Roman" w:eastAsia="方正仿宋_GBK" w:cs="Times New Roman"/>
          <w:sz w:val="32"/>
          <w:szCs w:val="32"/>
          <w:lang w:val="en-US" w:eastAsia="zh-CN"/>
        </w:rPr>
        <w:t>（四）其他需要提交的材料是否完备合规。</w:t>
      </w:r>
    </w:p>
    <w:sectPr>
      <w:pgSz w:w="11906" w:h="16838"/>
      <w:pgMar w:top="1440" w:right="1633" w:bottom="1440" w:left="1633"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E868AC"/>
    <w:multiLevelType w:val="singleLevel"/>
    <w:tmpl w:val="EFE868AC"/>
    <w:lvl w:ilvl="0" w:tentative="0">
      <w:start w:val="1"/>
      <w:numFmt w:val="chineseCounting"/>
      <w:suff w:val="nothing"/>
      <w:lvlText w:val="%1、"/>
      <w:lvlJc w:val="left"/>
      <w:rPr>
        <w:rFonts w:hint="eastAsia"/>
      </w:rPr>
    </w:lvl>
  </w:abstractNum>
  <w:abstractNum w:abstractNumId="1">
    <w:nsid w:val="3A0920D3"/>
    <w:multiLevelType w:val="singleLevel"/>
    <w:tmpl w:val="3A0920D3"/>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7101F7"/>
    <w:rsid w:val="0C691590"/>
    <w:rsid w:val="0EF53033"/>
    <w:rsid w:val="11703968"/>
    <w:rsid w:val="17CB2838"/>
    <w:rsid w:val="1B733B83"/>
    <w:rsid w:val="1F084DEF"/>
    <w:rsid w:val="23E04202"/>
    <w:rsid w:val="2BC01AD4"/>
    <w:rsid w:val="2D4953A2"/>
    <w:rsid w:val="2D573647"/>
    <w:rsid w:val="31722E37"/>
    <w:rsid w:val="38881548"/>
    <w:rsid w:val="3BD87EB4"/>
    <w:rsid w:val="3E4B49C4"/>
    <w:rsid w:val="3E787C09"/>
    <w:rsid w:val="41CF0471"/>
    <w:rsid w:val="42C72A5E"/>
    <w:rsid w:val="4312694D"/>
    <w:rsid w:val="432B2A0E"/>
    <w:rsid w:val="4C695544"/>
    <w:rsid w:val="527B79DF"/>
    <w:rsid w:val="547101F7"/>
    <w:rsid w:val="54DB6924"/>
    <w:rsid w:val="56E83611"/>
    <w:rsid w:val="5E7F4B7B"/>
    <w:rsid w:val="5F1A3805"/>
    <w:rsid w:val="631D6C99"/>
    <w:rsid w:val="6B631E6E"/>
    <w:rsid w:val="6B977B01"/>
    <w:rsid w:val="72112C6A"/>
    <w:rsid w:val="74DB14EF"/>
    <w:rsid w:val="7C2967B4"/>
    <w:rsid w:val="7FD405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云南省人力资源和社会保障厅</Company>
  <Pages>1</Pages>
  <Words>0</Words>
  <Characters>0</Characters>
  <Lines>0</Lines>
  <Paragraphs>0</Paragraphs>
  <TotalTime>57</TotalTime>
  <ScaleCrop>false</ScaleCrop>
  <LinksUpToDate>false</LinksUpToDate>
  <CharactersWithSpaces>0</CharactersWithSpaces>
  <Application>WPS Office_11.8.2.12089_F1E327BC-269C-435d-A152-05C5408002CA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2020-02-24T09:56:00Z</dcterms:created>
  <dc:creator>韩国华</dc:creator>
  <cp:lastModifiedBy>Administrator</cp:lastModifiedBy>
  <cp:lastPrinted>2025-02-27T07:41:00Z</cp:lastPrinted>
  <dcterms:modified xsi:type="dcterms:W3CDTF">2025-04-01T01:24:11Z</dcterms:modified>
  <dc:title>云南省2020年高级专业技术职称评审计划统计表</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2052-11.8.2.12089</vt:lpwstr>
  </property>
  <property fmtid="{D5CDD505-2E9C-101B-9397-08002B2CF9AE}" pid="3" name="KSOSaveFontToCloudKey">
    <vt:lpwstr>234103106_btnclosed</vt:lpwstr>
  </property>
  <property fmtid="{D5CDD505-2E9C-101B-9397-08002B2CF9AE}" pid="4" name="ICV">
    <vt:lpwstr>3F6C29F870EE42FEB1D766CE96D3E235_13</vt:lpwstr>
  </property>
</Properties>
</file>